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D47B" w14:textId="6A2BAA19" w:rsidR="00CA2884" w:rsidRPr="00A97F56" w:rsidRDefault="00CA2884" w:rsidP="00A97F56">
      <w:pPr>
        <w:ind w:left="720" w:hanging="360"/>
        <w:jc w:val="center"/>
        <w:rPr>
          <w:rFonts w:ascii="Arial" w:hAnsi="Arial" w:cs="Arial"/>
          <w:sz w:val="36"/>
          <w:szCs w:val="36"/>
        </w:rPr>
      </w:pPr>
      <w:r w:rsidRPr="00010A14">
        <w:rPr>
          <w:rFonts w:ascii="Arial" w:hAnsi="Arial" w:cs="Arial"/>
          <w:sz w:val="36"/>
          <w:szCs w:val="36"/>
        </w:rPr>
        <w:t>MASSAGE THERAPY PRACTICE ACT AMENDMENT</w:t>
      </w:r>
      <w:r w:rsidRPr="00A97F56">
        <w:rPr>
          <w:rFonts w:ascii="Arial" w:hAnsi="Arial" w:cs="Arial"/>
          <w:sz w:val="36"/>
          <w:szCs w:val="36"/>
        </w:rPr>
        <w:t xml:space="preserve"> </w:t>
      </w:r>
    </w:p>
    <w:p w14:paraId="6D05E0A6" w14:textId="77777777" w:rsidR="00A97F56" w:rsidRPr="00010A14" w:rsidRDefault="00A97F56" w:rsidP="00CA2884">
      <w:pPr>
        <w:pStyle w:val="ListParagraph"/>
        <w:rPr>
          <w:rFonts w:ascii="Arial" w:hAnsi="Arial" w:cs="Arial"/>
        </w:rPr>
      </w:pPr>
    </w:p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5604"/>
        <w:gridCol w:w="5556"/>
      </w:tblGrid>
      <w:tr w:rsidR="00CA2884" w:rsidRPr="00010A14" w14:paraId="06404BB6" w14:textId="77777777" w:rsidTr="00CA2884">
        <w:tc>
          <w:tcPr>
            <w:tcW w:w="5604" w:type="dxa"/>
          </w:tcPr>
          <w:p w14:paraId="3F7AEA70" w14:textId="77777777" w:rsidR="00CA2884" w:rsidRPr="00010A14" w:rsidRDefault="00CA2884" w:rsidP="00692D7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10A14">
              <w:rPr>
                <w:rFonts w:ascii="Arial" w:hAnsi="Arial" w:cs="Arial"/>
                <w:b/>
                <w:bCs/>
              </w:rPr>
              <w:t>LIMITED MASSAGE THERAPY (SB 180)</w:t>
            </w:r>
          </w:p>
        </w:tc>
        <w:tc>
          <w:tcPr>
            <w:tcW w:w="5556" w:type="dxa"/>
          </w:tcPr>
          <w:p w14:paraId="69809E28" w14:textId="77777777" w:rsidR="00CA2884" w:rsidRPr="00010A14" w:rsidRDefault="00CA2884" w:rsidP="00692D7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10A14">
              <w:rPr>
                <w:rFonts w:ascii="Arial" w:hAnsi="Arial" w:cs="Arial"/>
                <w:b/>
                <w:bCs/>
              </w:rPr>
              <w:t>MASSAGE THERAPY (Current)</w:t>
            </w:r>
          </w:p>
        </w:tc>
      </w:tr>
      <w:tr w:rsidR="00CA2884" w:rsidRPr="00010A14" w14:paraId="09FBC43A" w14:textId="77777777" w:rsidTr="00010A14">
        <w:trPr>
          <w:trHeight w:val="10079"/>
        </w:trPr>
        <w:tc>
          <w:tcPr>
            <w:tcW w:w="5604" w:type="dxa"/>
          </w:tcPr>
          <w:p w14:paraId="78A35FB4" w14:textId="77777777" w:rsidR="00C0669F" w:rsidRDefault="00CA2884" w:rsidP="00C0669F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10A14">
              <w:rPr>
                <w:rFonts w:ascii="Arial" w:hAnsi="Arial" w:cs="Arial"/>
                <w:color w:val="000000"/>
              </w:rPr>
              <w:t>(</w:t>
            </w:r>
            <w:r w:rsidRPr="00010A14">
              <w:rPr>
                <w:rFonts w:ascii="Arial" w:hAnsi="Arial" w:cs="Arial"/>
              </w:rPr>
              <w:t>a) t</w:t>
            </w:r>
            <w:r w:rsidRPr="00010A14">
              <w:rPr>
                <w:rFonts w:ascii="Arial" w:hAnsi="Arial" w:cs="Arial"/>
                <w:color w:val="000000"/>
              </w:rPr>
              <w:t>he systematic manual or mechanical manipulation of the soft tissue of the body for the purpose of:</w:t>
            </w:r>
            <w:r w:rsidRPr="00010A14">
              <w:rPr>
                <w:rFonts w:ascii="Arial" w:hAnsi="Arial" w:cs="Arial"/>
                <w:color w:val="000000"/>
              </w:rPr>
              <w:br/>
              <w:t>(</w:t>
            </w:r>
            <w:proofErr w:type="spellStart"/>
            <w:r w:rsidRPr="00010A14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010A14">
              <w:rPr>
                <w:rFonts w:ascii="Arial" w:hAnsi="Arial" w:cs="Arial"/>
                <w:color w:val="000000"/>
              </w:rPr>
              <w:t>) promoting the therapeutic health and well-being of a client;</w:t>
            </w:r>
            <w:r w:rsidRPr="00010A14">
              <w:rPr>
                <w:rFonts w:ascii="Arial" w:hAnsi="Arial" w:cs="Arial"/>
                <w:color w:val="000000"/>
              </w:rPr>
              <w:br/>
              <w:t xml:space="preserve">(ii) enhancing the circulation of the blood and </w:t>
            </w:r>
            <w:proofErr w:type="gramStart"/>
            <w:r w:rsidRPr="00010A14">
              <w:rPr>
                <w:rFonts w:ascii="Arial" w:hAnsi="Arial" w:cs="Arial"/>
                <w:color w:val="000000"/>
              </w:rPr>
              <w:t>lymph;</w:t>
            </w:r>
            <w:proofErr w:type="gramEnd"/>
          </w:p>
          <w:p w14:paraId="4D856F9F" w14:textId="2E9B6BF6" w:rsidR="00CA2884" w:rsidRPr="00010A14" w:rsidRDefault="00CA2884" w:rsidP="00C0669F">
            <w:pPr>
              <w:rPr>
                <w:rFonts w:ascii="Arial" w:hAnsi="Arial" w:cs="Arial"/>
              </w:rPr>
            </w:pPr>
            <w:r w:rsidRPr="00010A14">
              <w:rPr>
                <w:rFonts w:ascii="Arial" w:hAnsi="Arial" w:cs="Arial"/>
                <w:color w:val="000000"/>
              </w:rPr>
              <w:t>(iii) relaxing and lengthening muscles;</w:t>
            </w:r>
            <w:r w:rsidRPr="00010A14">
              <w:rPr>
                <w:rFonts w:ascii="Arial" w:hAnsi="Arial" w:cs="Arial"/>
                <w:color w:val="000000"/>
              </w:rPr>
              <w:br/>
              <w:t>(iv) relieving pain;</w:t>
            </w:r>
            <w:r w:rsidRPr="00010A14">
              <w:rPr>
                <w:rFonts w:ascii="Arial" w:hAnsi="Arial" w:cs="Arial"/>
                <w:color w:val="000000"/>
              </w:rPr>
              <w:br/>
              <w:t>(v) restoring metabolic balance;</w:t>
            </w:r>
            <w:r w:rsidRPr="00010A14">
              <w:rPr>
                <w:rFonts w:ascii="Arial" w:hAnsi="Arial" w:cs="Arial"/>
                <w:color w:val="000000"/>
              </w:rPr>
              <w:br/>
              <w:t>(vi) achieving homeostasis; or</w:t>
            </w:r>
            <w:r w:rsidRPr="00010A14">
              <w:rPr>
                <w:rFonts w:ascii="Arial" w:hAnsi="Arial" w:cs="Arial"/>
                <w:color w:val="000000"/>
              </w:rPr>
              <w:br/>
              <w:t>(vii) other purposes;</w:t>
            </w:r>
            <w:r w:rsidRPr="00010A14">
              <w:rPr>
                <w:rFonts w:ascii="Arial" w:hAnsi="Arial" w:cs="Arial"/>
                <w:color w:val="000000"/>
              </w:rPr>
              <w:br/>
              <w:t>(b) seated chair massage;</w:t>
            </w:r>
            <w:r w:rsidRPr="00010A14">
              <w:rPr>
                <w:rFonts w:ascii="Arial" w:hAnsi="Arial" w:cs="Arial"/>
                <w:color w:val="000000"/>
              </w:rPr>
              <w:br/>
              <w:t>(c) body wraps;</w:t>
            </w:r>
            <w:r w:rsidRPr="00010A14">
              <w:rPr>
                <w:rFonts w:ascii="Arial" w:hAnsi="Arial" w:cs="Arial"/>
                <w:color w:val="000000"/>
              </w:rPr>
              <w:br/>
              <w:t xml:space="preserve">(d) </w:t>
            </w:r>
            <w:r w:rsidR="00A44D6F" w:rsidRPr="00010A14">
              <w:rPr>
                <w:rFonts w:ascii="Arial" w:hAnsi="Arial" w:cs="Arial"/>
                <w:color w:val="000000"/>
              </w:rPr>
              <w:t>aromatherapy;</w:t>
            </w:r>
            <w:r w:rsidRPr="00010A14">
              <w:rPr>
                <w:rFonts w:ascii="Arial" w:hAnsi="Arial" w:cs="Arial"/>
                <w:color w:val="000000"/>
              </w:rPr>
              <w:br/>
              <w:t xml:space="preserve">(e) </w:t>
            </w:r>
            <w:r w:rsidR="00A44D6F" w:rsidRPr="00010A14">
              <w:rPr>
                <w:rFonts w:ascii="Arial" w:hAnsi="Arial" w:cs="Arial"/>
                <w:color w:val="000000"/>
              </w:rPr>
              <w:t>reflexology</w:t>
            </w:r>
            <w:r w:rsidRPr="00010A14">
              <w:rPr>
                <w:rFonts w:ascii="Arial" w:hAnsi="Arial" w:cs="Arial"/>
                <w:color w:val="000000"/>
              </w:rPr>
              <w:t>;</w:t>
            </w:r>
            <w:r w:rsidR="00421638" w:rsidRPr="00010A14">
              <w:rPr>
                <w:rFonts w:ascii="Arial" w:hAnsi="Arial" w:cs="Arial"/>
                <w:color w:val="000000"/>
              </w:rPr>
              <w:t xml:space="preserve"> or</w:t>
            </w:r>
            <w:r w:rsidRPr="00010A14">
              <w:rPr>
                <w:rFonts w:ascii="Arial" w:hAnsi="Arial" w:cs="Arial"/>
                <w:color w:val="000000"/>
              </w:rPr>
              <w:br/>
              <w:t xml:space="preserve">(f) </w:t>
            </w:r>
            <w:r w:rsidR="00A44D6F" w:rsidRPr="00010A14">
              <w:rPr>
                <w:rFonts w:ascii="Arial" w:hAnsi="Arial" w:cs="Arial"/>
                <w:color w:val="000000"/>
              </w:rPr>
              <w:t xml:space="preserve">in connection with an activity described in this Subsection (8), the use of: </w:t>
            </w:r>
            <w:r w:rsidRPr="00010A14">
              <w:rPr>
                <w:rFonts w:ascii="Arial" w:hAnsi="Arial" w:cs="Arial"/>
                <w:color w:val="000000"/>
              </w:rPr>
              <w:br/>
              <w:t>(</w:t>
            </w:r>
            <w:proofErr w:type="spellStart"/>
            <w:r w:rsidRPr="00010A14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010A14">
              <w:rPr>
                <w:rFonts w:ascii="Arial" w:hAnsi="Arial" w:cs="Arial"/>
                <w:color w:val="000000"/>
              </w:rPr>
              <w:t>) the hands;</w:t>
            </w:r>
            <w:r w:rsidRPr="00010A14">
              <w:rPr>
                <w:rFonts w:ascii="Arial" w:hAnsi="Arial" w:cs="Arial"/>
                <w:color w:val="000000"/>
              </w:rPr>
              <w:br/>
              <w:t>(ii) a towel;</w:t>
            </w:r>
            <w:r w:rsidRPr="00010A14">
              <w:rPr>
                <w:rFonts w:ascii="Arial" w:hAnsi="Arial" w:cs="Arial"/>
                <w:color w:val="000000"/>
              </w:rPr>
              <w:br/>
              <w:t>(iii) a stone;</w:t>
            </w:r>
            <w:r w:rsidRPr="00010A14">
              <w:rPr>
                <w:rFonts w:ascii="Arial" w:hAnsi="Arial" w:cs="Arial"/>
                <w:color w:val="000000"/>
              </w:rPr>
              <w:br/>
              <w:t>(iv) a shell;</w:t>
            </w:r>
            <w:r w:rsidRPr="00010A14">
              <w:rPr>
                <w:rFonts w:ascii="Arial" w:hAnsi="Arial" w:cs="Arial"/>
                <w:color w:val="000000"/>
              </w:rPr>
              <w:br/>
              <w:t>(v) a bamboo stick; or</w:t>
            </w:r>
            <w:r w:rsidRPr="00010A14">
              <w:rPr>
                <w:rFonts w:ascii="Arial" w:hAnsi="Arial" w:cs="Arial"/>
                <w:color w:val="000000"/>
              </w:rPr>
              <w:br/>
              <w:t>(vi) an herbal ball compress.</w:t>
            </w:r>
          </w:p>
          <w:p w14:paraId="131812D0" w14:textId="0B1A94F2" w:rsidR="00CA2884" w:rsidRPr="00010A14" w:rsidRDefault="00010A14" w:rsidP="00692D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LICENSURE </w:t>
            </w:r>
            <w:r w:rsidR="00CA2884" w:rsidRPr="00010A14">
              <w:rPr>
                <w:rFonts w:ascii="Arial" w:hAnsi="Arial" w:cs="Arial"/>
              </w:rPr>
              <w:t>REQUIREMENTS:</w:t>
            </w:r>
          </w:p>
          <w:p w14:paraId="1D6D4DDC" w14:textId="597E6D29" w:rsidR="00421638" w:rsidRPr="00010A14" w:rsidRDefault="00C0669F" w:rsidP="00CA28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10A14">
              <w:rPr>
                <w:rFonts w:ascii="Arial" w:hAnsi="Arial" w:cs="Arial"/>
                <w:b/>
                <w:bCs/>
              </w:rPr>
              <w:t>Apply</w:t>
            </w:r>
            <w:r w:rsidR="00421638" w:rsidRPr="00010A1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for licensure</w:t>
            </w:r>
          </w:p>
          <w:p w14:paraId="7CA502C0" w14:textId="39284280" w:rsidR="00421638" w:rsidRPr="00010A14" w:rsidRDefault="00421638" w:rsidP="00CA28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10A14">
              <w:rPr>
                <w:rFonts w:ascii="Arial" w:hAnsi="Arial" w:cs="Arial"/>
                <w:b/>
                <w:bCs/>
              </w:rPr>
              <w:t>Pay a</w:t>
            </w:r>
            <w:r w:rsidR="007D51C6" w:rsidRPr="00010A14">
              <w:rPr>
                <w:rFonts w:ascii="Arial" w:hAnsi="Arial" w:cs="Arial"/>
                <w:b/>
                <w:bCs/>
              </w:rPr>
              <w:t>pplication</w:t>
            </w:r>
            <w:r w:rsidRPr="00010A14">
              <w:rPr>
                <w:rFonts w:ascii="Arial" w:hAnsi="Arial" w:cs="Arial"/>
                <w:b/>
                <w:bCs/>
              </w:rPr>
              <w:t xml:space="preserve"> fee</w:t>
            </w:r>
          </w:p>
          <w:p w14:paraId="7D3CE634" w14:textId="77777777" w:rsidR="00421638" w:rsidRPr="00010A14" w:rsidRDefault="00421638" w:rsidP="00CA28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10A14">
              <w:rPr>
                <w:rFonts w:ascii="Arial" w:hAnsi="Arial" w:cs="Arial"/>
                <w:b/>
                <w:bCs/>
              </w:rPr>
              <w:t>Be 18 years old or older</w:t>
            </w:r>
          </w:p>
          <w:p w14:paraId="31B79259" w14:textId="6A763200" w:rsidR="0028781C" w:rsidRPr="00010A14" w:rsidRDefault="007D51C6" w:rsidP="00CA28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10A14">
              <w:rPr>
                <w:rFonts w:ascii="Arial" w:hAnsi="Arial" w:cs="Arial"/>
                <w:b/>
                <w:bCs/>
              </w:rPr>
              <w:t>150 hours of direct supervision</w:t>
            </w:r>
          </w:p>
          <w:p w14:paraId="4270BF40" w14:textId="5D4D3E2C" w:rsidR="00CA2884" w:rsidRDefault="0028781C" w:rsidP="00CA28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10A14">
              <w:rPr>
                <w:rFonts w:ascii="Arial" w:hAnsi="Arial" w:cs="Arial"/>
                <w:b/>
                <w:bCs/>
              </w:rPr>
              <w:t xml:space="preserve">150 hours of indirect supervision </w:t>
            </w:r>
            <w:r w:rsidR="00CA2884" w:rsidRPr="00010A1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0254ADC" w14:textId="77777777" w:rsidR="00010A14" w:rsidRPr="00010A14" w:rsidRDefault="00010A14" w:rsidP="00010A1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BBF0200" w14:textId="7713D834" w:rsidR="00010A14" w:rsidRDefault="00010A14" w:rsidP="00010A14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10A14">
              <w:rPr>
                <w:rFonts w:ascii="Arial" w:hAnsi="Arial" w:cs="Arial"/>
                <w:b/>
                <w:bCs/>
                <w:color w:val="FF0000"/>
              </w:rPr>
              <w:t>Massage Assistants never have to pass any test to know that they know anything about massage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, receive any education, or receive any training in sanitation, draping, </w:t>
            </w:r>
            <w:r w:rsidR="00C0669F">
              <w:rPr>
                <w:rFonts w:ascii="Arial" w:hAnsi="Arial" w:cs="Arial"/>
                <w:b/>
                <w:bCs/>
                <w:color w:val="FF0000"/>
              </w:rPr>
              <w:t>ethics, impaired lymph, cardiovascular, muscular, surgery, or injury treatment</w:t>
            </w:r>
          </w:p>
          <w:p w14:paraId="1C2E1997" w14:textId="77777777" w:rsidR="00010A14" w:rsidRDefault="00010A14" w:rsidP="00010A14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  <w:p w14:paraId="1D966632" w14:textId="1F113B35" w:rsidR="00010A14" w:rsidRPr="00010A14" w:rsidRDefault="00010A14" w:rsidP="00010A14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556" w:type="dxa"/>
          </w:tcPr>
          <w:p w14:paraId="2DDB3B38" w14:textId="77777777" w:rsidR="00CA2884" w:rsidRPr="00010A14" w:rsidRDefault="00CA2884" w:rsidP="00692D72">
            <w:pPr>
              <w:rPr>
                <w:rFonts w:ascii="Arial" w:hAnsi="Arial" w:cs="Arial"/>
              </w:rPr>
            </w:pPr>
            <w:r w:rsidRPr="00010A14">
              <w:rPr>
                <w:rFonts w:ascii="Arial" w:hAnsi="Arial" w:cs="Arial"/>
                <w:color w:val="000000"/>
                <w:shd w:val="clear" w:color="auto" w:fill="FFFFFF"/>
              </w:rPr>
              <w:t>(a) the examination, assessment, and evaluation of the soft tissue structures of the body for the purpose of devising a treatment plan to promote homeostasis;</w:t>
            </w:r>
            <w:r w:rsidRPr="00010A14">
              <w:rPr>
                <w:rFonts w:ascii="Arial" w:hAnsi="Arial" w:cs="Arial"/>
                <w:color w:val="000000"/>
              </w:rPr>
              <w:br/>
            </w:r>
            <w:r w:rsidRPr="00010A14">
              <w:rPr>
                <w:rFonts w:ascii="Arial" w:hAnsi="Arial" w:cs="Arial"/>
                <w:color w:val="000000"/>
                <w:shd w:val="clear" w:color="auto" w:fill="FFFFFF"/>
              </w:rPr>
              <w:t>(b) the systematic manual or mechanical manipulation of the soft tissue of the body for the purpose of:</w:t>
            </w:r>
            <w:r w:rsidRPr="00010A14">
              <w:rPr>
                <w:rFonts w:ascii="Arial" w:hAnsi="Arial" w:cs="Arial"/>
                <w:color w:val="000000"/>
              </w:rPr>
              <w:br/>
            </w:r>
            <w:r w:rsidRPr="00010A14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proofErr w:type="spellStart"/>
            <w:r w:rsidRPr="00010A14">
              <w:rPr>
                <w:rFonts w:ascii="Arial" w:hAnsi="Arial" w:cs="Arial"/>
                <w:color w:val="000000"/>
                <w:shd w:val="clear" w:color="auto" w:fill="FFFFFF"/>
              </w:rPr>
              <w:t>i</w:t>
            </w:r>
            <w:proofErr w:type="spellEnd"/>
            <w:r w:rsidRPr="00010A14">
              <w:rPr>
                <w:rFonts w:ascii="Arial" w:hAnsi="Arial" w:cs="Arial"/>
                <w:color w:val="000000"/>
                <w:shd w:val="clear" w:color="auto" w:fill="FFFFFF"/>
              </w:rPr>
              <w:t>) promoting the therapeutic health and well-being of a client;</w:t>
            </w:r>
            <w:r w:rsidRPr="00010A14">
              <w:rPr>
                <w:rFonts w:ascii="Arial" w:hAnsi="Arial" w:cs="Arial"/>
                <w:color w:val="000000"/>
              </w:rPr>
              <w:br/>
            </w:r>
            <w:r w:rsidRPr="00010A14">
              <w:rPr>
                <w:rFonts w:ascii="Arial" w:hAnsi="Arial" w:cs="Arial"/>
                <w:color w:val="000000"/>
                <w:shd w:val="clear" w:color="auto" w:fill="FFFFFF"/>
              </w:rPr>
              <w:t>(ii) enhancing the circulation of the blood and lymph;</w:t>
            </w:r>
            <w:r w:rsidRPr="00010A14">
              <w:rPr>
                <w:rFonts w:ascii="Arial" w:hAnsi="Arial" w:cs="Arial"/>
                <w:color w:val="000000"/>
              </w:rPr>
              <w:br/>
            </w:r>
            <w:r w:rsidRPr="00010A14">
              <w:rPr>
                <w:rFonts w:ascii="Arial" w:hAnsi="Arial" w:cs="Arial"/>
                <w:color w:val="000000"/>
                <w:shd w:val="clear" w:color="auto" w:fill="FFFFFF"/>
              </w:rPr>
              <w:t>(iii) relaxing and lengthening muscles;</w:t>
            </w:r>
            <w:r w:rsidRPr="00010A14">
              <w:rPr>
                <w:rFonts w:ascii="Arial" w:hAnsi="Arial" w:cs="Arial"/>
                <w:color w:val="000000"/>
              </w:rPr>
              <w:br/>
            </w:r>
            <w:r w:rsidRPr="00010A14">
              <w:rPr>
                <w:rFonts w:ascii="Arial" w:hAnsi="Arial" w:cs="Arial"/>
                <w:color w:val="000000"/>
                <w:shd w:val="clear" w:color="auto" w:fill="FFFFFF"/>
              </w:rPr>
              <w:t>(iv) relieving pain;</w:t>
            </w:r>
            <w:r w:rsidRPr="00010A14">
              <w:rPr>
                <w:rFonts w:ascii="Arial" w:hAnsi="Arial" w:cs="Arial"/>
                <w:color w:val="000000"/>
              </w:rPr>
              <w:br/>
            </w:r>
            <w:r w:rsidRPr="00010A14">
              <w:rPr>
                <w:rFonts w:ascii="Arial" w:hAnsi="Arial" w:cs="Arial"/>
                <w:color w:val="000000"/>
                <w:shd w:val="clear" w:color="auto" w:fill="FFFFFF"/>
              </w:rPr>
              <w:t>(v) restoring metabolic balance;</w:t>
            </w:r>
            <w:r w:rsidRPr="00010A14">
              <w:rPr>
                <w:rFonts w:ascii="Arial" w:hAnsi="Arial" w:cs="Arial"/>
                <w:color w:val="000000"/>
              </w:rPr>
              <w:br/>
            </w:r>
            <w:r w:rsidRPr="00010A14">
              <w:rPr>
                <w:rFonts w:ascii="Arial" w:hAnsi="Arial" w:cs="Arial"/>
                <w:color w:val="000000"/>
                <w:shd w:val="clear" w:color="auto" w:fill="FFFFFF"/>
              </w:rPr>
              <w:t>(vi) achieving homeostasis; or</w:t>
            </w:r>
            <w:r w:rsidRPr="00010A14">
              <w:rPr>
                <w:rFonts w:ascii="Arial" w:hAnsi="Arial" w:cs="Arial"/>
                <w:color w:val="000000"/>
              </w:rPr>
              <w:br/>
            </w:r>
            <w:r w:rsidRPr="00010A14">
              <w:rPr>
                <w:rFonts w:ascii="Arial" w:hAnsi="Arial" w:cs="Arial"/>
                <w:color w:val="000000"/>
                <w:shd w:val="clear" w:color="auto" w:fill="FFFFFF"/>
              </w:rPr>
              <w:t>(vii) other purposes;</w:t>
            </w:r>
            <w:r w:rsidRPr="00010A14">
              <w:rPr>
                <w:rFonts w:ascii="Arial" w:hAnsi="Arial" w:cs="Arial"/>
                <w:color w:val="000000"/>
              </w:rPr>
              <w:br/>
            </w:r>
            <w:r w:rsidRPr="00010A14">
              <w:rPr>
                <w:rFonts w:ascii="Arial" w:hAnsi="Arial" w:cs="Arial"/>
                <w:color w:val="000000"/>
                <w:shd w:val="clear" w:color="auto" w:fill="FFFFFF"/>
              </w:rPr>
              <w:t>(c) the use of the hands or a mechanical or electrical apparatus in connection with this Subsection [6];</w:t>
            </w:r>
            <w:r w:rsidRPr="00010A14">
              <w:rPr>
                <w:rFonts w:ascii="Arial" w:hAnsi="Arial" w:cs="Arial"/>
                <w:color w:val="000000"/>
              </w:rPr>
              <w:br/>
            </w:r>
            <w:r w:rsidRPr="00010A14">
              <w:rPr>
                <w:rFonts w:ascii="Arial" w:hAnsi="Arial" w:cs="Arial"/>
                <w:color w:val="000000"/>
                <w:shd w:val="clear" w:color="auto" w:fill="FFFFFF"/>
              </w:rPr>
              <w:t>(d) the use of rehabilitative procedures involving the soft tissue of the body;</w:t>
            </w:r>
            <w:r w:rsidRPr="00010A14">
              <w:rPr>
                <w:rFonts w:ascii="Arial" w:hAnsi="Arial" w:cs="Arial"/>
                <w:color w:val="000000"/>
              </w:rPr>
              <w:br/>
            </w:r>
          </w:p>
          <w:p w14:paraId="4E7BAFE1" w14:textId="3040187A" w:rsidR="00CA2884" w:rsidRPr="00010A14" w:rsidRDefault="00010A14" w:rsidP="00692D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LICENSURE </w:t>
            </w:r>
            <w:r w:rsidR="00CA2884" w:rsidRPr="00010A14">
              <w:rPr>
                <w:rFonts w:ascii="Arial" w:hAnsi="Arial" w:cs="Arial"/>
              </w:rPr>
              <w:t xml:space="preserve">REQUIREMENTS: </w:t>
            </w:r>
          </w:p>
          <w:p w14:paraId="7A173116" w14:textId="77777777" w:rsidR="00CA2884" w:rsidRPr="00010A14" w:rsidRDefault="00CA2884" w:rsidP="00CA28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10A14">
              <w:rPr>
                <w:rFonts w:ascii="Arial" w:hAnsi="Arial" w:cs="Arial"/>
                <w:b/>
                <w:bCs/>
              </w:rPr>
              <w:t>Graduate from Massage School</w:t>
            </w:r>
          </w:p>
          <w:p w14:paraId="66C31DD7" w14:textId="77777777" w:rsidR="00CA2884" w:rsidRPr="00010A14" w:rsidRDefault="00CA2884" w:rsidP="00CA28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10A14">
              <w:rPr>
                <w:rFonts w:ascii="Arial" w:hAnsi="Arial" w:cs="Arial"/>
                <w:b/>
                <w:bCs/>
              </w:rPr>
              <w:t>1,000+ hours of supervised training over 12 months (or equivalent education and training required by DOPL)</w:t>
            </w:r>
          </w:p>
          <w:p w14:paraId="665C9CE4" w14:textId="77777777" w:rsidR="00CA2884" w:rsidRPr="00010A14" w:rsidRDefault="00CA2884" w:rsidP="00CA28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10A14">
              <w:rPr>
                <w:rFonts w:ascii="Arial" w:hAnsi="Arial" w:cs="Arial"/>
                <w:b/>
                <w:bCs/>
              </w:rPr>
              <w:t>Pass the Federation of State Massage Therapy Boards Massage and Bodywork Licensing Examination (MBLEX)</w:t>
            </w:r>
          </w:p>
        </w:tc>
      </w:tr>
    </w:tbl>
    <w:p w14:paraId="1AA3A00B" w14:textId="77777777" w:rsidR="00CA2884" w:rsidRPr="00010A14" w:rsidRDefault="00CA2884" w:rsidP="00CA2884">
      <w:pPr>
        <w:rPr>
          <w:rFonts w:ascii="Arial" w:hAnsi="Arial" w:cs="Arial"/>
        </w:rPr>
      </w:pPr>
    </w:p>
    <w:p w14:paraId="123F779A" w14:textId="77777777" w:rsidR="00CA2884" w:rsidRPr="00010A14" w:rsidRDefault="00CA2884" w:rsidP="00CA2884">
      <w:pPr>
        <w:ind w:left="-90" w:firstLine="90"/>
        <w:rPr>
          <w:rFonts w:ascii="Arial" w:hAnsi="Arial" w:cs="Arial"/>
          <w:i/>
          <w:color w:val="00B050"/>
        </w:rPr>
      </w:pPr>
    </w:p>
    <w:p w14:paraId="790F2CDA" w14:textId="77777777" w:rsidR="00BE7CD2" w:rsidRPr="00010A14" w:rsidRDefault="006A4D6C">
      <w:pPr>
        <w:rPr>
          <w:rFonts w:ascii="Arial" w:hAnsi="Arial" w:cs="Arial"/>
        </w:rPr>
      </w:pPr>
    </w:p>
    <w:sectPr w:rsidR="00BE7CD2" w:rsidRPr="00010A14" w:rsidSect="00332C90">
      <w:headerReference w:type="default" r:id="rId7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638C" w14:textId="77777777" w:rsidR="008E78BC" w:rsidRDefault="008E78BC" w:rsidP="00CA2884">
      <w:pPr>
        <w:spacing w:after="0" w:line="240" w:lineRule="auto"/>
      </w:pPr>
      <w:r>
        <w:separator/>
      </w:r>
    </w:p>
  </w:endnote>
  <w:endnote w:type="continuationSeparator" w:id="0">
    <w:p w14:paraId="1A4A4172" w14:textId="77777777" w:rsidR="008E78BC" w:rsidRDefault="008E78BC" w:rsidP="00CA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C0FB" w14:textId="77777777" w:rsidR="008E78BC" w:rsidRDefault="008E78BC" w:rsidP="00CA2884">
      <w:pPr>
        <w:spacing w:after="0" w:line="240" w:lineRule="auto"/>
      </w:pPr>
      <w:r>
        <w:separator/>
      </w:r>
    </w:p>
  </w:footnote>
  <w:footnote w:type="continuationSeparator" w:id="0">
    <w:p w14:paraId="0BAD95A9" w14:textId="77777777" w:rsidR="008E78BC" w:rsidRDefault="008E78BC" w:rsidP="00CA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227D" w14:textId="0788837A" w:rsidR="00CA2884" w:rsidRPr="00C0669F" w:rsidRDefault="00CA2884" w:rsidP="00CA2884">
    <w:pPr>
      <w:pStyle w:val="Header"/>
      <w:jc w:val="center"/>
      <w:rPr>
        <w:color w:val="FF0000"/>
        <w:sz w:val="56"/>
        <w:szCs w:val="56"/>
      </w:rPr>
    </w:pPr>
    <w:r w:rsidRPr="00C0669F">
      <w:rPr>
        <w:color w:val="FF0000"/>
        <w:sz w:val="56"/>
        <w:szCs w:val="56"/>
      </w:rPr>
      <w:t>VOTE NO ON 2</w:t>
    </w:r>
    <w:r w:rsidRPr="00C0669F">
      <w:rPr>
        <w:color w:val="FF0000"/>
        <w:sz w:val="56"/>
        <w:szCs w:val="56"/>
        <w:vertAlign w:val="superscript"/>
      </w:rPr>
      <w:t>nd</w:t>
    </w:r>
    <w:r w:rsidRPr="00C0669F">
      <w:rPr>
        <w:color w:val="FF0000"/>
        <w:sz w:val="56"/>
        <w:szCs w:val="56"/>
      </w:rPr>
      <w:t xml:space="preserve"> S</w:t>
    </w:r>
    <w:r w:rsidR="00C0669F" w:rsidRPr="00C0669F">
      <w:rPr>
        <w:color w:val="FF0000"/>
        <w:sz w:val="56"/>
        <w:szCs w:val="56"/>
      </w:rPr>
      <w:t>UBSTITUTE 180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3D0"/>
    <w:multiLevelType w:val="hybridMultilevel"/>
    <w:tmpl w:val="348C334A"/>
    <w:lvl w:ilvl="0" w:tplc="2304C09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B15F1"/>
    <w:multiLevelType w:val="hybridMultilevel"/>
    <w:tmpl w:val="07522560"/>
    <w:lvl w:ilvl="0" w:tplc="5ADE66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9181E"/>
    <w:multiLevelType w:val="hybridMultilevel"/>
    <w:tmpl w:val="BB60EE22"/>
    <w:lvl w:ilvl="0" w:tplc="5ADE66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715B8"/>
    <w:multiLevelType w:val="hybridMultilevel"/>
    <w:tmpl w:val="A8E042C0"/>
    <w:lvl w:ilvl="0" w:tplc="4A7E45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84"/>
    <w:rsid w:val="00010A14"/>
    <w:rsid w:val="0028781C"/>
    <w:rsid w:val="00421638"/>
    <w:rsid w:val="006A4D6C"/>
    <w:rsid w:val="00735FE7"/>
    <w:rsid w:val="007D51C6"/>
    <w:rsid w:val="00894360"/>
    <w:rsid w:val="008E78BC"/>
    <w:rsid w:val="00A44D6F"/>
    <w:rsid w:val="00A97F56"/>
    <w:rsid w:val="00C0669F"/>
    <w:rsid w:val="00C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DAA0"/>
  <w15:chartTrackingRefBased/>
  <w15:docId w15:val="{7BF630A2-8C21-104A-BB2C-BABA41D1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88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84"/>
    <w:pPr>
      <w:ind w:left="720"/>
      <w:contextualSpacing/>
    </w:pPr>
  </w:style>
  <w:style w:type="table" w:styleId="TableGrid">
    <w:name w:val="Table Grid"/>
    <w:basedOn w:val="TableNormal"/>
    <w:uiPriority w:val="39"/>
    <w:rsid w:val="00CA28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Styler</dc:creator>
  <cp:keywords/>
  <dc:description/>
  <cp:lastModifiedBy>Heber Blackner</cp:lastModifiedBy>
  <cp:revision>2</cp:revision>
  <dcterms:created xsi:type="dcterms:W3CDTF">2022-03-01T03:49:00Z</dcterms:created>
  <dcterms:modified xsi:type="dcterms:W3CDTF">2022-03-01T03:49:00Z</dcterms:modified>
</cp:coreProperties>
</file>